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452" w:rsidRPr="00D20452" w:rsidRDefault="00D20452" w:rsidP="00D20452">
      <w:pPr>
        <w:widowControl w:val="0"/>
        <w:tabs>
          <w:tab w:val="left" w:pos="7940"/>
        </w:tabs>
        <w:spacing w:before="39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20452">
        <w:rPr>
          <w:rFonts w:ascii="Times New Roman" w:eastAsia="Calibri" w:hAnsi="Calibri" w:cs="Times New Roman"/>
          <w:b/>
          <w:sz w:val="32"/>
        </w:rPr>
        <w:t>Stat</w:t>
      </w:r>
      <w:r w:rsidRPr="00D20452">
        <w:rPr>
          <w:rFonts w:ascii="Times New Roman" w:eastAsia="Calibri" w:hAnsi="Calibri" w:cs="Times New Roman"/>
          <w:b/>
          <w:spacing w:val="-12"/>
          <w:sz w:val="32"/>
        </w:rPr>
        <w:t xml:space="preserve"> </w:t>
      </w:r>
      <w:r w:rsidR="005E4BA0">
        <w:rPr>
          <w:rFonts w:ascii="Times New Roman" w:eastAsia="Calibri" w:hAnsi="Calibri" w:cs="Times New Roman"/>
          <w:b/>
          <w:sz w:val="32"/>
        </w:rPr>
        <w:t>58</w:t>
      </w:r>
      <w:r w:rsidR="006D550A">
        <w:rPr>
          <w:rFonts w:ascii="Times New Roman" w:eastAsia="Calibri" w:hAnsi="Calibri" w:cs="Times New Roman"/>
          <w:b/>
          <w:sz w:val="32"/>
        </w:rPr>
        <w:t>70, section 2</w:t>
      </w:r>
      <w:r>
        <w:rPr>
          <w:rFonts w:ascii="Times New Roman" w:eastAsia="Calibri" w:hAnsi="Calibri" w:cs="Times New Roman"/>
          <w:b/>
          <w:sz w:val="32"/>
        </w:rPr>
        <w:tab/>
        <w:t>Lab 3</w:t>
      </w:r>
    </w:p>
    <w:p w:rsidR="00D20452" w:rsidRPr="00D20452" w:rsidRDefault="00D20452" w:rsidP="00D20452">
      <w:pPr>
        <w:widowControl w:val="0"/>
        <w:spacing w:before="273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Goals:</w:t>
      </w:r>
    </w:p>
    <w:p w:rsidR="00D20452" w:rsidRPr="00D20452" w:rsidRDefault="00D20452" w:rsidP="00D20452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Learn how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use </w:t>
      </w: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JMP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journals to save output</w:t>
      </w:r>
      <w:r w:rsidRPr="00D20452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Computing two-sided t-tests</w:t>
      </w:r>
    </w:p>
    <w:p w:rsidR="00D20452" w:rsidRPr="00D20452" w:rsidRDefault="00D20452" w:rsidP="00D20452">
      <w:pPr>
        <w:widowControl w:val="0"/>
        <w:spacing w:after="0" w:line="240" w:lineRule="auto"/>
        <w:ind w:left="100" w:right="1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20452" w:rsidRPr="00D20452" w:rsidRDefault="00D20452" w:rsidP="00D20452">
      <w:pPr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2045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Lab Activities</w:t>
      </w:r>
    </w:p>
    <w:p w:rsidR="00D20452" w:rsidRPr="00D20452" w:rsidRDefault="00D20452" w:rsidP="00D20452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We will </w:t>
      </w:r>
      <w:r>
        <w:rPr>
          <w:rFonts w:ascii="Times New Roman" w:eastAsia="Calibri" w:hAnsi="Times New Roman" w:cs="Times New Roman"/>
          <w:sz w:val="24"/>
          <w:szCs w:val="24"/>
        </w:rPr>
        <w:t xml:space="preserve">(for the last time) use </w:t>
      </w: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the creativity </w:t>
      </w:r>
      <w:r>
        <w:rPr>
          <w:rFonts w:ascii="Times New Roman" w:eastAsia="Calibri" w:hAnsi="Times New Roman" w:cs="Times New Roman"/>
          <w:sz w:val="24"/>
          <w:szCs w:val="24"/>
        </w:rPr>
        <w:t>dataset</w:t>
      </w:r>
      <w:r w:rsidRPr="00D20452">
        <w:rPr>
          <w:rFonts w:ascii="Times New Roman" w:eastAsia="Calibri" w:hAnsi="Times New Roman" w:cs="Times New Roman"/>
          <w:sz w:val="24"/>
          <w:szCs w:val="24"/>
        </w:rPr>
        <w:t xml:space="preserve">, one of the Chapter 1 case studies.  </w:t>
      </w:r>
    </w:p>
    <w:p w:rsid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274A8" w:rsidRDefault="000274A8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Note: The lab notes will only explain / interpret new material.  Reading the data set is explained in the lab 1 and lab 2 notes.  </w:t>
      </w:r>
    </w:p>
    <w:p w:rsidR="002E4D36" w:rsidRDefault="002E4D36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452" w:rsidRPr="00D20452" w:rsidRDefault="00D20452" w:rsidP="00D20452">
      <w:pPr>
        <w:widowControl w:val="0"/>
        <w:spacing w:before="7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Journals:</w:t>
      </w:r>
    </w:p>
    <w:p w:rsidR="00D20452" w:rsidRDefault="00D20452" w:rsidP="00D20452">
      <w:pPr>
        <w:spacing w:after="0" w:line="240" w:lineRule="auto"/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0452">
        <w:rPr>
          <w:rFonts w:ascii="Times New Roman" w:hAnsi="Times New Roman" w:cs="Times New Roman"/>
          <w:sz w:val="24"/>
          <w:szCs w:val="24"/>
        </w:rPr>
        <w:t xml:space="preserve">A journal is JMP’s way to collect </w:t>
      </w:r>
      <w:r>
        <w:rPr>
          <w:rFonts w:ascii="Times New Roman" w:hAnsi="Times New Roman" w:cs="Times New Roman"/>
          <w:sz w:val="24"/>
          <w:szCs w:val="24"/>
        </w:rPr>
        <w:t xml:space="preserve">desired output in one place.  This can then be exported to a Word file.  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start a journal, File / New / Journal.  A window will open showing the contents of the journal.</w:t>
      </w:r>
    </w:p>
    <w:p w:rsidR="00D20452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be blank to start.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then run the desired analyses.  To save that window or graph in the journal, either: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select that window and type ctrl-j (the keyboard shortcut), or</w:t>
      </w:r>
    </w:p>
    <w:p w:rsidR="00D20452" w:rsidRDefault="00D20452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find the </w:t>
      </w:r>
      <w:r w:rsidR="000274A8">
        <w:rPr>
          <w:rFonts w:ascii="Times New Roman" w:hAnsi="Times New Roman" w:cs="Times New Roman"/>
          <w:sz w:val="24"/>
          <w:szCs w:val="24"/>
        </w:rPr>
        <w:t>menu under the thin blue bar in that window, Edit / Journal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either way, the contents of that window are added to the journal.  You should see them in the journal window.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continue through your analyses, adding the ones you want to keep to the journal.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even put a copy of the data set into the journal (by entering the contents of the data window into the journal).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save the journal as something that Word can work with: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the journal window, File / Save As</w:t>
      </w:r>
    </w:p>
    <w:p w:rsidR="000274A8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window title should be Save Journal As.  If not, you’re saving the wrong window.</w:t>
      </w:r>
    </w:p>
    <w:p w:rsidR="006D550A" w:rsidRDefault="000274A8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Navigate to the desired folder, </w:t>
      </w:r>
      <w:proofErr w:type="gramStart"/>
      <w:r>
        <w:rPr>
          <w:rFonts w:ascii="Times New Roman" w:hAnsi="Times New Roman" w:cs="Times New Roman"/>
          <w:sz w:val="24"/>
          <w:szCs w:val="24"/>
        </w:rPr>
        <w:t>Choose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file name, then change Save as type to rtf.</w:t>
      </w:r>
      <w:r w:rsidR="006D550A">
        <w:rPr>
          <w:rFonts w:ascii="Times New Roman" w:hAnsi="Times New Roman" w:cs="Times New Roman"/>
          <w:sz w:val="24"/>
          <w:szCs w:val="24"/>
        </w:rPr>
        <w:t xml:space="preserve">  RTF format files are a Word format.  At least in JMP 17 Pro, JMP does not offer the option of a Word (.docx) format.  </w:t>
      </w:r>
    </w:p>
    <w:p w:rsidR="006D550A" w:rsidRDefault="006D550A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choose save, JMP will save the journal using its internal .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format.  This allows you to save a journal and come back later to load the save journal and continue adding results to it.  Word doesn’t (as far as I know) read .</w:t>
      </w:r>
      <w:proofErr w:type="spellStart"/>
      <w:r>
        <w:rPr>
          <w:rFonts w:ascii="Times New Roman" w:hAnsi="Times New Roman" w:cs="Times New Roman"/>
          <w:sz w:val="24"/>
          <w:szCs w:val="24"/>
        </w:rPr>
        <w:t>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files.</w:t>
      </w:r>
    </w:p>
    <w:p w:rsidR="006D550A" w:rsidRDefault="006D550A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50A" w:rsidRDefault="006D550A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there are plots in your journal, you will be asked for the graphics file format.</w:t>
      </w:r>
    </w:p>
    <w:p w:rsidR="000274A8" w:rsidRDefault="006D550A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 Windows machine, I recommend the .emf format</w:t>
      </w:r>
    </w:p>
    <w:p w:rsidR="006D550A" w:rsidRDefault="006D550A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 Mac or Unix machine, I recommend the .tiff format</w:t>
      </w:r>
    </w:p>
    <w:p w:rsidR="006D550A" w:rsidRDefault="006D55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74A8" w:rsidRPr="006D550A" w:rsidRDefault="000274A8" w:rsidP="006D55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Two-sample t-tests</w:t>
      </w:r>
      <w:r w:rsidR="00D67B5A">
        <w:rPr>
          <w:rFonts w:ascii="Times New Roman" w:hAnsi="Times New Roman" w:cs="Times New Roman"/>
          <w:b/>
          <w:sz w:val="24"/>
          <w:szCs w:val="24"/>
        </w:rPr>
        <w:t>, assuming equal variances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74A8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data are read in, Analyze / Fit Y by X, put the response variable into the Y, Response box and the grouping variable into the X, Factor box.  The window should look like: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D07ADE" wp14:editId="67A9FB85">
            <wp:extent cx="2667000" cy="16929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3964" t="24724" r="37572" b="48321"/>
                    <a:stretch/>
                  </pic:blipFill>
                  <pic:spPr bwMode="auto">
                    <a:xfrm>
                      <a:off x="0" y="0"/>
                      <a:ext cx="2672067" cy="169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D36" w:rsidRPr="000274A8" w:rsidRDefault="002E4D36" w:rsidP="002E4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that the Y variable is continuous (blue ramp) and the X variable is nominal (red bar).  Remember the discussion of modeling type in week 2’s lab.  If you have the wrong modeling types, or reverse the roles of Y and X, the next dialog will look completely different (and will not be running a t-test).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the red triangle by </w:t>
      </w:r>
      <w:proofErr w:type="spellStart"/>
      <w:r>
        <w:rPr>
          <w:rFonts w:ascii="Times New Roman" w:hAnsi="Times New Roman" w:cs="Times New Roman"/>
          <w:sz w:val="24"/>
          <w:szCs w:val="24"/>
        </w:rPr>
        <w:t>Oneway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Analysis of score by treatment.  You should see:</w:t>
      </w:r>
    </w:p>
    <w:p w:rsidR="002E4D36" w:rsidRDefault="002E4D36" w:rsidP="00D20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044A83D" wp14:editId="23D748AD">
            <wp:extent cx="1971675" cy="271883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692" t="25092" r="38054" b="26534"/>
                    <a:stretch/>
                  </pic:blipFill>
                  <pic:spPr bwMode="auto">
                    <a:xfrm>
                      <a:off x="0" y="0"/>
                      <a:ext cx="1978415" cy="272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E4D36" w:rsidRDefault="002E4D36" w:rsidP="002E4D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0E6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0E63AB">
        <w:rPr>
          <w:rFonts w:ascii="Times New Roman" w:hAnsi="Times New Roman" w:cs="Times New Roman"/>
          <w:b/>
          <w:sz w:val="24"/>
          <w:szCs w:val="24"/>
        </w:rPr>
        <w:t xml:space="preserve">Means / </w:t>
      </w:r>
      <w:proofErr w:type="spellStart"/>
      <w:r w:rsidRPr="000E63AB">
        <w:rPr>
          <w:rFonts w:ascii="Times New Roman" w:hAnsi="Times New Roman" w:cs="Times New Roman"/>
          <w:b/>
          <w:sz w:val="24"/>
          <w:szCs w:val="24"/>
        </w:rPr>
        <w:t>Anova</w:t>
      </w:r>
      <w:proofErr w:type="spellEnd"/>
      <w:r w:rsidRPr="000E63AB">
        <w:rPr>
          <w:rFonts w:ascii="Times New Roman" w:hAnsi="Times New Roman" w:cs="Times New Roman"/>
          <w:b/>
          <w:sz w:val="24"/>
          <w:szCs w:val="24"/>
        </w:rPr>
        <w:t xml:space="preserve"> / Pooled t.</w:t>
      </w:r>
      <w:r w:rsidR="000E63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63AB" w:rsidRPr="000E63A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his implements the pooled t-test.  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select t-test, you get the unequal variance (Welch) t-test instead.  We’ll talk about the difference in lecture.  In all the fields PMD works in, the pooled t-test is the customary approach. 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50A" w:rsidRDefault="006D550A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WARNING: If you want the usual T test, make sure to select </w:t>
      </w:r>
      <w:r w:rsidRPr="000E63AB">
        <w:rPr>
          <w:rFonts w:ascii="Times New Roman" w:hAnsi="Times New Roman" w:cs="Times New Roman"/>
          <w:b/>
          <w:sz w:val="24"/>
          <w:szCs w:val="24"/>
        </w:rPr>
        <w:t xml:space="preserve">Means / </w:t>
      </w:r>
      <w:proofErr w:type="spellStart"/>
      <w:r w:rsidRPr="000E63AB">
        <w:rPr>
          <w:rFonts w:ascii="Times New Roman" w:hAnsi="Times New Roman" w:cs="Times New Roman"/>
          <w:b/>
          <w:sz w:val="24"/>
          <w:szCs w:val="24"/>
        </w:rPr>
        <w:t>Anova</w:t>
      </w:r>
      <w:proofErr w:type="spellEnd"/>
      <w:r w:rsidRPr="000E63AB">
        <w:rPr>
          <w:rFonts w:ascii="Times New Roman" w:hAnsi="Times New Roman" w:cs="Times New Roman"/>
          <w:b/>
          <w:sz w:val="24"/>
          <w:szCs w:val="24"/>
        </w:rPr>
        <w:t xml:space="preserve"> / Pooled t</w:t>
      </w:r>
      <w:r>
        <w:rPr>
          <w:rFonts w:ascii="Times New Roman" w:hAnsi="Times New Roman" w:cs="Times New Roman"/>
          <w:sz w:val="24"/>
          <w:szCs w:val="24"/>
        </w:rPr>
        <w:t xml:space="preserve">, not </w:t>
      </w:r>
      <w:r w:rsidR="00BA3B80">
        <w:rPr>
          <w:rFonts w:ascii="Times New Roman" w:hAnsi="Times New Roman" w:cs="Times New Roman"/>
          <w:sz w:val="24"/>
          <w:szCs w:val="24"/>
        </w:rPr>
        <w:t>t-Test.  The only sign you’re doing a Welch t-test (unequal variances) is the note in the t Test window.</w:t>
      </w:r>
    </w:p>
    <w:p w:rsidR="00BA3B80" w:rsidRPr="006D550A" w:rsidRDefault="00BA3B80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output includes lots of numbers.  Most of the one’s you might be interested in are found in the t Test box of output</w:t>
      </w:r>
      <w:r w:rsidR="000E63AB">
        <w:rPr>
          <w:rFonts w:ascii="Times New Roman" w:hAnsi="Times New Roman" w:cs="Times New Roman"/>
          <w:sz w:val="24"/>
          <w:szCs w:val="24"/>
        </w:rPr>
        <w:t>.  Those found in some other box of results include the box info.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D36" w:rsidRPr="005E4BA0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4BA0">
        <w:rPr>
          <w:rFonts w:ascii="Times New Roman" w:hAnsi="Times New Roman" w:cs="Times New Roman"/>
          <w:sz w:val="24"/>
          <w:szCs w:val="24"/>
          <w:u w:val="single"/>
        </w:rPr>
        <w:t>Quantity</w:t>
      </w:r>
      <w:r w:rsidRPr="005E4BA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E4BA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E4BA0">
        <w:rPr>
          <w:rFonts w:ascii="Times New Roman" w:hAnsi="Times New Roman" w:cs="Times New Roman"/>
          <w:sz w:val="24"/>
          <w:szCs w:val="24"/>
          <w:u w:val="single"/>
        </w:rPr>
        <w:tab/>
        <w:t>Labelled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Estimated difference: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Difference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order is given below t Test, here intrinsic-extrinsic</w:t>
      </w:r>
    </w:p>
    <w:p w:rsidR="002E4D36" w:rsidRDefault="002E4D36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of difference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Std Err </w:t>
      </w:r>
      <w:proofErr w:type="spellStart"/>
      <w:r>
        <w:rPr>
          <w:rFonts w:ascii="Times New Roman" w:hAnsi="Times New Roman" w:cs="Times New Roman"/>
          <w:sz w:val="24"/>
          <w:szCs w:val="24"/>
        </w:rPr>
        <w:t>Dif</w:t>
      </w:r>
      <w:proofErr w:type="spellEnd"/>
    </w:p>
    <w:p w:rsidR="002E4D36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pooled </w:t>
      </w:r>
      <w:proofErr w:type="spell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Root Mean Square Error in Summary of fit box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df for pooled </w:t>
      </w:r>
      <w:proofErr w:type="spell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DF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 ratio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sided p-value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Prob &gt; |t</w:t>
      </w:r>
      <w:proofErr w:type="gramStart"/>
      <w:r>
        <w:rPr>
          <w:rFonts w:ascii="Times New Roman" w:hAnsi="Times New Roman" w:cs="Times New Roman"/>
          <w:sz w:val="24"/>
          <w:szCs w:val="24"/>
        </w:rPr>
        <w:t>|  (</w:t>
      </w:r>
      <w:proofErr w:type="gramEnd"/>
      <w:r>
        <w:rPr>
          <w:rFonts w:ascii="Times New Roman" w:hAnsi="Times New Roman" w:cs="Times New Roman"/>
          <w:sz w:val="24"/>
          <w:szCs w:val="24"/>
        </w:rPr>
        <w:t>here 0.0060)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95%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confid</w:t>
      </w:r>
      <w:proofErr w:type="spellEnd"/>
      <w:r>
        <w:rPr>
          <w:rFonts w:ascii="Times New Roman" w:hAnsi="Times New Roman" w:cs="Times New Roman"/>
          <w:sz w:val="24"/>
          <w:szCs w:val="24"/>
        </w:rPr>
        <w:t>. interval for diff</w:t>
      </w:r>
      <w:r>
        <w:rPr>
          <w:rFonts w:ascii="Times New Roman" w:hAnsi="Times New Roman" w:cs="Times New Roman"/>
          <w:sz w:val="24"/>
          <w:szCs w:val="24"/>
        </w:rPr>
        <w:tab/>
        <w:t xml:space="preserve">Upper CL </w:t>
      </w:r>
      <w:proofErr w:type="spellStart"/>
      <w:r>
        <w:rPr>
          <w:rFonts w:ascii="Times New Roman" w:hAnsi="Times New Roman" w:cs="Times New Roman"/>
          <w:sz w:val="24"/>
          <w:szCs w:val="24"/>
        </w:rPr>
        <w:t>Dif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Lower CL </w:t>
      </w:r>
      <w:proofErr w:type="spellStart"/>
      <w:r>
        <w:rPr>
          <w:rFonts w:ascii="Times New Roman" w:hAnsi="Times New Roman" w:cs="Times New Roman"/>
          <w:sz w:val="24"/>
          <w:szCs w:val="24"/>
        </w:rPr>
        <w:t>Dif</w:t>
      </w:r>
      <w:proofErr w:type="spellEnd"/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means for each group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Mean column in Means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Oneway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box</w:t>
      </w:r>
    </w:p>
    <w:p w:rsidR="000E63AB" w:rsidRDefault="000E63AB" w:rsidP="000E63AB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for each mean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Std Error column in Means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Oneway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box</w:t>
      </w:r>
    </w:p>
    <w:p w:rsidR="000E63AB" w:rsidRDefault="005E4BA0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95% conf</w:t>
      </w:r>
      <w:r w:rsidR="000E63A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E63AB">
        <w:rPr>
          <w:rFonts w:ascii="Times New Roman" w:hAnsi="Times New Roman" w:cs="Times New Roman"/>
          <w:sz w:val="24"/>
          <w:szCs w:val="24"/>
        </w:rPr>
        <w:t>ints</w:t>
      </w:r>
      <w:proofErr w:type="spellEnd"/>
      <w:r w:rsidR="000E63AB">
        <w:rPr>
          <w:rFonts w:ascii="Times New Roman" w:hAnsi="Times New Roman" w:cs="Times New Roman"/>
          <w:sz w:val="24"/>
          <w:szCs w:val="24"/>
        </w:rPr>
        <w:t xml:space="preserve"> for means</w:t>
      </w:r>
      <w:r w:rsidR="000E63AB">
        <w:rPr>
          <w:rFonts w:ascii="Times New Roman" w:hAnsi="Times New Roman" w:cs="Times New Roman"/>
          <w:sz w:val="24"/>
          <w:szCs w:val="24"/>
        </w:rPr>
        <w:tab/>
        <w:t xml:space="preserve">Lower 95% and Upper 95% in Means for </w:t>
      </w:r>
      <w:proofErr w:type="spellStart"/>
      <w:r w:rsidR="000E63AB">
        <w:rPr>
          <w:rFonts w:ascii="Times New Roman" w:hAnsi="Times New Roman" w:cs="Times New Roman"/>
          <w:sz w:val="24"/>
          <w:szCs w:val="24"/>
        </w:rPr>
        <w:t>Oneway</w:t>
      </w:r>
      <w:proofErr w:type="spellEnd"/>
      <w:r w:rsidR="000E63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3AB">
        <w:rPr>
          <w:rFonts w:ascii="Times New Roman" w:hAnsi="Times New Roman" w:cs="Times New Roman"/>
          <w:sz w:val="24"/>
          <w:szCs w:val="24"/>
        </w:rPr>
        <w:t>Anova</w:t>
      </w:r>
      <w:proofErr w:type="spellEnd"/>
      <w:r w:rsidR="000E63AB">
        <w:rPr>
          <w:rFonts w:ascii="Times New Roman" w:hAnsi="Times New Roman" w:cs="Times New Roman"/>
          <w:sz w:val="24"/>
          <w:szCs w:val="24"/>
        </w:rPr>
        <w:t xml:space="preserve"> box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0AA2" w:rsidRPr="00430AA2" w:rsidRDefault="00430AA2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Estimating 90% or 99% confidence intervals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easiest way to change the confidence interval coverage (e.g. to 90% or 99%) is to click Set α level (the 12’th item in the list shown above).  α is 1-the coverage.  If you want 90% intervals, choose α = 0.10; 99% intervals, α = 0.01.  You can do this before or after you run the t-test.  If after, the appropriate numbers and table legends are updated.  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aren’t sure what coverage has been used, the Confidence value in the t Test box will tell you.</w:t>
      </w:r>
    </w:p>
    <w:p w:rsidR="000E63AB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3AB" w:rsidRPr="00D20452" w:rsidRDefault="000E63AB" w:rsidP="002E4D36">
      <w:pPr>
        <w:tabs>
          <w:tab w:val="left" w:pos="180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E63AB" w:rsidRPr="00D20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452"/>
    <w:rsid w:val="000274A8"/>
    <w:rsid w:val="000E63AB"/>
    <w:rsid w:val="002E4D36"/>
    <w:rsid w:val="00430AA2"/>
    <w:rsid w:val="005E4BA0"/>
    <w:rsid w:val="006D550A"/>
    <w:rsid w:val="00BA3B80"/>
    <w:rsid w:val="00D20452"/>
    <w:rsid w:val="00D67B5A"/>
    <w:rsid w:val="00ED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6FA34"/>
  <w15:docId w15:val="{91412CD8-7BDA-4836-A35A-D5E5DEE7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Dixon, Philip M [STAT]</dc:creator>
  <cp:lastModifiedBy>Dixon, Philip M [STAT]</cp:lastModifiedBy>
  <cp:revision>4</cp:revision>
  <dcterms:created xsi:type="dcterms:W3CDTF">2018-01-23T17:08:00Z</dcterms:created>
  <dcterms:modified xsi:type="dcterms:W3CDTF">2024-09-07T13:14:00Z</dcterms:modified>
</cp:coreProperties>
</file>